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:rsidP="76FDCEDA" w14:paraId="13A70B47" wp14:textId="0E668229">
      <w:pPr>
        <w:ind w:right="444"/>
        <w:jc w:val="center"/>
        <w:rPr>
          <w:rFonts w:ascii="Calibri" w:hAnsi="Calibri" w:eastAsia="等线" w:cs="" w:asciiTheme="minorAscii" w:hAnsiTheme="minorAscii" w:eastAsiaTheme="minorEastAsia" w:cstheme="minorBidi"/>
          <w:sz w:val="24"/>
          <w:szCs w:val="24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sz w:val="24"/>
          <w:szCs w:val="24"/>
        </w:rPr>
        <w:t>ZAPYTANIE OFERTOWE nr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sz w:val="24"/>
          <w:szCs w:val="24"/>
          <w:lang w:val="pl-PL"/>
        </w:rPr>
        <w:t xml:space="preserve"> 2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sz w:val="24"/>
          <w:szCs w:val="24"/>
        </w:rPr>
        <w:t>Mk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sz w:val="24"/>
          <w:szCs w:val="24"/>
        </w:rPr>
        <w:t>/2026</w:t>
      </w:r>
    </w:p>
    <w:p xmlns:wp14="http://schemas.microsoft.com/office/word/2010/wordml" w14:paraId="04DE3D69" wp14:textId="77777777">
      <w:pPr>
        <w:ind w:right="444"/>
        <w:jc w:val="center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 xml:space="preserve">dotyczące </w:t>
      </w:r>
    </w:p>
    <w:p xmlns:wp14="http://schemas.microsoft.com/office/word/2010/wordml" w:rsidP="76FDCEDA" w14:paraId="467D68B1" wp14:textId="770B07FE">
      <w:pPr>
        <w:ind w:right="444"/>
        <w:jc w:val="center"/>
        <w:rPr>
          <w:rFonts w:ascii="Calibri" w:hAnsi="Calibri" w:eastAsia="等线" w:cs="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Realizacji usługi zorganizowania wyjazdu edukacyjnego do Warszawy dla uczestników zajęć </w:t>
      </w:r>
    </w:p>
    <w:p w:rsidR="782EB94C" w:rsidP="76FDCEDA" w:rsidRDefault="782EB94C" w14:paraId="548ABEAF" w14:textId="346A4841">
      <w:pPr>
        <w:pStyle w:val="1"/>
        <w:suppressLineNumbers w:val="0"/>
        <w:bidi w:val="0"/>
        <w:spacing w:before="0" w:beforeAutospacing="off" w:after="160" w:afterAutospacing="off" w:line="259" w:lineRule="auto"/>
        <w:ind w:left="0" w:right="444"/>
        <w:jc w:val="center"/>
      </w:pPr>
      <w:r w:rsidRPr="76FDCEDA" w:rsidR="782EB94C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sz w:val="24"/>
          <w:szCs w:val="24"/>
        </w:rPr>
        <w:t>Szkolne Radio Trójka</w:t>
      </w:r>
    </w:p>
    <w:p xmlns:wp14="http://schemas.microsoft.com/office/word/2010/wordml" w14:paraId="138E1D2B" wp14:textId="77777777">
      <w:pPr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eastAsia="en-US"/>
          <w14:ligatures w14:val="standardContextual"/>
        </w:rPr>
        <w:t xml:space="preserve">na rzecz realizacji projektu „Młodzi kreatywni” </w:t>
      </w:r>
      <w:r>
        <w:rPr>
          <w:rFonts w:asciiTheme="minorHAnsi" w:hAnsiTheme="minorHAnsi" w:eastAsiaTheme="minorEastAsia" w:cstheme="minorBidi"/>
          <w:color w:val="000000"/>
          <w:sz w:val="24"/>
          <w:szCs w:val="24"/>
        </w:rPr>
        <w:t>współfinansowanego ze środków Unii Europejskiej w ramach Europejskiego Funduszu Społecznego plus, program Fundusze Europejskie dla Warmii i Mazur na lata 2021-2027, Priorytet 6: Edukacja i kompetencje EFS+, Działanie: FEWM.06.03 Edukacja ogólnokształcąca.</w:t>
      </w:r>
    </w:p>
    <w:p xmlns:wp14="http://schemas.microsoft.com/office/word/2010/wordml" w:rsidP="76FDCEDA" w14:paraId="7F5E65C3" wp14:textId="079346C1">
      <w:pPr>
        <w:pStyle w:val="33"/>
        <w:numPr>
          <w:ilvl w:val="0"/>
          <w:numId w:val="1"/>
        </w:numPr>
        <w:jc w:val="both"/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Przedmiotem zamówienia </w:t>
      </w:r>
      <w:r w:rsidRPr="76FDCEDA" w:rsidR="4A73318E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jest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 </w:t>
      </w:r>
      <w:r w:rsidRPr="76FDCEDA" w:rsidR="4A73318E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jednodniowy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wyjazd edukacyjn</w:t>
      </w:r>
      <w:r w:rsidRPr="76FDCEDA" w:rsidR="2876F2F7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y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do </w:t>
      </w:r>
      <w:r w:rsidRPr="76FDCEDA" w:rsidR="19B5373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 Warszawy</w:t>
      </w:r>
      <w:r w:rsidRPr="76FDCEDA" w:rsidR="19B5373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 </w:t>
      </w:r>
      <w:r>
        <w:br/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z warsztatami </w:t>
      </w:r>
      <w:r w:rsidRPr="76FDCEDA" w:rsidR="07E71692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radiowymi, zwiedzaniem Muzeum Powstania Warszawskiego oraz Centrum Nauki Kopernik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, jednym posiłkiem oraz ubezpieczeniem uczestników, transportem z Gołdapi do </w:t>
      </w:r>
      <w:r w:rsidRPr="76FDCEDA" w:rsidR="6CF71CAF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Warszawy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 i z powrotem. Odbiór grupy uczestników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>z miejsca siedziby Zamawiającego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: Szkoła Podstawowa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kern w:val="1"/>
          <w:sz w:val="24"/>
          <w:szCs w:val="24"/>
          <w:lang w:eastAsia="ar-SA"/>
        </w:rPr>
        <w:t>nr 3 im. Tadeusza Kościuszki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kern w:val="1"/>
          <w:sz w:val="24"/>
          <w:szCs w:val="24"/>
          <w:lang w:eastAsia="ar-SA"/>
        </w:rPr>
        <w:t xml:space="preserve"> w Gołdapi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 ul. Kościuszki 25, 19-500 Gołdap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 xml:space="preserve">. Celem niniejszego zapytania ofertowego jest wybór najkorzystniejszej oferty cenowej do realizacji zadania projektowego. </w:t>
      </w:r>
    </w:p>
    <w:p xmlns:wp14="http://schemas.microsoft.com/office/word/2010/wordml" w14:paraId="672A6659" wp14:textId="77777777">
      <w:pPr>
        <w:pStyle w:val="33"/>
        <w:ind w:left="644"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</w:p>
    <w:p xmlns:wp14="http://schemas.microsoft.com/office/word/2010/wordml" w14:paraId="3AFCAE1E" wp14:textId="77777777">
      <w:pPr>
        <w:pStyle w:val="33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  <w:b/>
          <w:bCs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ofert:</w:t>
      </w:r>
    </w:p>
    <w:p xmlns:wp14="http://schemas.microsoft.com/office/word/2010/wordml" w14:paraId="0569AEB5" wp14:textId="77777777">
      <w:pPr>
        <w:pStyle w:val="33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Przy wyborze oferty Zamawiający będzie się kierował kryterium najniższej ceny – cena 100%.</w:t>
      </w:r>
    </w:p>
    <w:p xmlns:wp14="http://schemas.microsoft.com/office/word/2010/wordml" w14:paraId="58CC5526" wp14:textId="77777777">
      <w:pPr>
        <w:pStyle w:val="33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Ocenie będą podlegać wyłącznie oferty nie podlegające odrzuceniu.</w:t>
      </w:r>
    </w:p>
    <w:p xmlns:wp14="http://schemas.microsoft.com/office/word/2010/wordml" w:rsidP="76FDCEDA" w14:paraId="324BB6E9" wp14:textId="77777777">
      <w:pPr>
        <w:pStyle w:val="33"/>
        <w:numPr>
          <w:ilvl w:val="0"/>
          <w:numId w:val="2"/>
        </w:numPr>
        <w:jc w:val="both"/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 terminie wskazanym przez Zamawiającego.</w:t>
      </w:r>
    </w:p>
    <w:p xmlns:wp14="http://schemas.microsoft.com/office/word/2010/wordml" w14:paraId="5648A426" wp14:textId="77777777">
      <w:pPr>
        <w:pStyle w:val="33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xmlns:wp14="http://schemas.microsoft.com/office/word/2010/wordml" w14:paraId="1FB08AAD" wp14:textId="77777777">
      <w:pPr>
        <w:pStyle w:val="33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Możliwe jest unieważnienie zapytania ofertowego bez podania przyczyny.</w:t>
      </w:r>
    </w:p>
    <w:p xmlns:wp14="http://schemas.microsoft.com/office/word/2010/wordml" w14:paraId="0A37501D" wp14:textId="77777777">
      <w:pPr>
        <w:pStyle w:val="33"/>
        <w:ind w:left="1080"/>
        <w:jc w:val="both"/>
        <w:rPr>
          <w:rFonts w:asciiTheme="minorHAnsi" w:hAnsiTheme="minorHAnsi" w:eastAsiaTheme="minorEastAsia" w:cstheme="minorBidi"/>
          <w:b/>
          <w:bCs/>
          <w:color w:val="000000"/>
          <w:sz w:val="24"/>
          <w:szCs w:val="24"/>
        </w:rPr>
      </w:pPr>
    </w:p>
    <w:p xmlns:wp14="http://schemas.microsoft.com/office/word/2010/wordml" w14:paraId="10CF1782" wp14:textId="77777777">
      <w:pPr>
        <w:numPr>
          <w:ilvl w:val="0"/>
          <w:numId w:val="1"/>
        </w:numPr>
        <w:contextualSpacing/>
        <w:jc w:val="both"/>
        <w:rPr>
          <w:rFonts w:asciiTheme="minorHAnsi" w:hAnsiTheme="minorHAnsi" w:eastAsiaTheme="minorEastAsia" w:cstheme="minorBidi"/>
          <w:b/>
          <w:bCs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Termin i sposób składania ofert:</w:t>
      </w:r>
    </w:p>
    <w:p xmlns:wp14="http://schemas.microsoft.com/office/word/2010/wordml" w14:paraId="69D7E842" wp14:textId="77777777">
      <w:pPr>
        <w:numPr>
          <w:ilvl w:val="0"/>
          <w:numId w:val="3"/>
        </w:numPr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Ofertę składa się pod rygorem nieważności w formie pisemnej dostarczonej na adres ul. T. Kościuszki 25, 19-500 Gołdap, elektronicznej na adres </w:t>
      </w:r>
      <w:r>
        <w:fldChar w:fldCharType="begin"/>
      </w:r>
      <w:r>
        <w:instrText xml:space="preserve"> HYPERLINK "mailto:sp3.goldap@wp.pl" \h </w:instrText>
      </w:r>
      <w:r>
        <w:fldChar w:fldCharType="separate"/>
      </w:r>
      <w:r>
        <w:rPr>
          <w:rFonts w:asciiTheme="minorHAnsi" w:hAnsiTheme="minorHAnsi" w:eastAsiaTheme="minorEastAsia" w:cstheme="minorBidi"/>
          <w:color w:val="0000FF"/>
          <w:sz w:val="24"/>
          <w:szCs w:val="24"/>
          <w:u w:val="single"/>
        </w:rPr>
        <w:t>sp3.goldap@wp.pl</w:t>
      </w:r>
      <w:r>
        <w:rPr>
          <w:rFonts w:asciiTheme="minorHAnsi" w:hAnsiTheme="minorHAnsi" w:eastAsiaTheme="minorEastAsia" w:cstheme="minorBidi"/>
          <w:color w:val="0000FF"/>
          <w:sz w:val="24"/>
          <w:szCs w:val="24"/>
          <w:u w:val="single"/>
        </w:rPr>
        <w:fldChar w:fldCharType="end"/>
      </w: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lub w postaci elektronicznej opatrzonej podpisem zaufanym lub podpisem osobistym</w:t>
      </w:r>
    </w:p>
    <w:p xmlns:wp14="http://schemas.microsoft.com/office/word/2010/wordml" w:rsidP="76FDCEDA" w14:paraId="79C170FE" wp14:textId="3639039B">
      <w:pPr>
        <w:numPr>
          <w:ilvl w:val="0"/>
          <w:numId w:val="3"/>
        </w:numPr>
        <w:spacing/>
        <w:contextualSpacing w:val="1"/>
        <w:jc w:val="both"/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Ofertę należy złożyć w terminie do dnia </w:t>
      </w:r>
      <w:r w:rsidRPr="76FDCEDA" w:rsidR="7D7D973D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27.05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 r. do 12.00</w:t>
      </w:r>
    </w:p>
    <w:p xmlns:wp14="http://schemas.microsoft.com/office/word/2010/wordml" w14:paraId="51200D9F" wp14:textId="77777777">
      <w:pPr>
        <w:numPr>
          <w:ilvl w:val="0"/>
          <w:numId w:val="3"/>
        </w:numPr>
        <w:contextualSpacing/>
        <w:jc w:val="both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Sposób złożenia podpisu:</w:t>
      </w:r>
    </w:p>
    <w:p xmlns:wp14="http://schemas.microsoft.com/office/word/2010/wordml" w14:paraId="2ACCFFA4" wp14:textId="77777777">
      <w:pPr>
        <w:numPr>
          <w:ilvl w:val="0"/>
          <w:numId w:val="4"/>
        </w:numPr>
        <w:suppressAutoHyphens/>
        <w:autoSpaceDE w:val="0"/>
        <w:spacing w:after="0" w:line="240" w:lineRule="auto"/>
        <w:ind w:left="993" w:hanging="284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kwalifikowanego został opisany przez dostawcę posiadanego przez Wykonawcę podpisu; szczegółowe informacje o sposobie pozyskania usługi kwalifikowalnego podpisu elektronicznego oraz warunków jego użycia można znaleźć na stronach internetowych</w:t>
      </w:r>
      <w:r>
        <w:rPr>
          <w:rFonts w:asciiTheme="minorHAnsi" w:hAnsiTheme="minorHAnsi" w:eastAsiaTheme="minorEastAsia" w:cstheme="minorBidi"/>
        </w:rPr>
        <w:t xml:space="preserve"> kwalifikowalnych dostawców usług zaufania, których lista znajduje się pod adresem internetowym: </w:t>
      </w:r>
      <w:r>
        <w:rPr>
          <w:rFonts w:asciiTheme="minorHAnsi" w:hAnsiTheme="minorHAnsi" w:eastAsiaTheme="minorEastAsia" w:cstheme="minorBidi"/>
          <w:u w:val="single"/>
        </w:rPr>
        <w:t>https://www.nccert.pl</w:t>
      </w:r>
      <w:r>
        <w:rPr>
          <w:rFonts w:asciiTheme="minorHAnsi" w:hAnsiTheme="minorHAnsi" w:eastAsiaTheme="minorEastAsia" w:cstheme="minorBidi"/>
        </w:rPr>
        <w:t xml:space="preserve"> </w:t>
      </w:r>
    </w:p>
    <w:p xmlns:wp14="http://schemas.microsoft.com/office/word/2010/wordml" w14:paraId="257B57E6" wp14:textId="77777777">
      <w:pPr>
        <w:numPr>
          <w:ilvl w:val="0"/>
          <w:numId w:val="4"/>
        </w:numPr>
        <w:suppressAutoHyphens/>
        <w:autoSpaceDE w:val="0"/>
        <w:spacing w:after="0" w:line="240" w:lineRule="auto"/>
        <w:ind w:left="993" w:hanging="284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podpisu zaufanego został opisany pod adresem: </w:t>
      </w:r>
      <w:bookmarkStart w:name="_Hlk106955481" w:id="0"/>
      <w:r>
        <w:fldChar w:fldCharType="begin"/>
      </w:r>
      <w:r>
        <w:instrText xml:space="preserve"> HYPERLINK "https://www.biznes.gov.pl/pl/firma/sprawy-urzedowe/chce-zalatwic-sprawe-przez-internet/profil-zaufany-i-podpis-zaufany" </w:instrText>
      </w:r>
      <w:r>
        <w:fldChar w:fldCharType="separate"/>
      </w:r>
      <w:r>
        <w:rPr>
          <w:rFonts w:asciiTheme="minorHAnsi" w:hAnsiTheme="minorHAnsi" w:eastAsiaTheme="minorEastAsia" w:cstheme="minorBidi"/>
          <w:color w:val="0000FF"/>
          <w:u w:val="single"/>
        </w:rPr>
        <w:t>https://www.biznes.gov.pl/pl/firma/sprawy-urzedowe/chce-zalatwic-sprawe-przez-internet/profil-zaufany-i-podpis-zaufany</w:t>
      </w:r>
      <w:bookmarkEnd w:id="0"/>
      <w:r>
        <w:fldChar w:fldCharType="end"/>
      </w:r>
      <w:r>
        <w:rPr>
          <w:rFonts w:asciiTheme="minorHAnsi" w:hAnsiTheme="minorHAnsi" w:eastAsiaTheme="minorEastAsia" w:cstheme="minorBidi"/>
        </w:rPr>
        <w:t>;</w:t>
      </w:r>
    </w:p>
    <w:p xmlns:wp14="http://schemas.microsoft.com/office/word/2010/wordml" w14:paraId="1C4A7CC8" wp14:textId="77777777">
      <w:pPr>
        <w:numPr>
          <w:ilvl w:val="0"/>
          <w:numId w:val="4"/>
        </w:numPr>
        <w:suppressAutoHyphens/>
        <w:autoSpaceDE w:val="0"/>
        <w:spacing w:after="0" w:line="240" w:lineRule="auto"/>
        <w:ind w:left="993" w:hanging="284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podpisu osobistego został opisany pod adresem: </w:t>
      </w:r>
      <w:r>
        <w:fldChar w:fldCharType="begin"/>
      </w:r>
      <w:r>
        <w:instrText xml:space="preserve"> HYPERLINK "https://www.gov.pl/web/e-dowod/podpis-osobisty" \h </w:instrText>
      </w:r>
      <w:r>
        <w:fldChar w:fldCharType="separate"/>
      </w:r>
      <w:r>
        <w:rPr>
          <w:rFonts w:asciiTheme="minorHAnsi" w:hAnsiTheme="minorHAnsi" w:eastAsiaTheme="minorEastAsia" w:cstheme="minorBidi"/>
          <w:color w:val="0000FF"/>
          <w:u w:val="single"/>
        </w:rPr>
        <w:t>https://www.gov.pl/web/e-dowod/</w:t>
      </w:r>
      <w:r>
        <w:rPr>
          <w:rFonts w:asciiTheme="minorHAnsi" w:hAnsiTheme="minorHAnsi" w:eastAsiaTheme="minorEastAsia" w:cstheme="minorBidi"/>
          <w:color w:val="0000FF"/>
          <w:u w:val="single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przez podpis osobisty należy rozumieć - zaawansowany podpis elektroniczny dokonywany przy użyciu dowodu osobistego (e-dowód). </w:t>
      </w:r>
    </w:p>
    <w:p xmlns:wp14="http://schemas.microsoft.com/office/word/2010/wordml" w14:paraId="06D66560" wp14:textId="77777777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Wykonawca może złożyć jedną ofertę. Złożenie większej liczby ofert lub oferty zawierającej propozycje wariantowe podlegać będzie odrzuceniu. </w:t>
      </w:r>
    </w:p>
    <w:p xmlns:wp14="http://schemas.microsoft.com/office/word/2010/wordml" w14:paraId="53247D98" wp14:textId="77777777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Oferta może być złożona wyłącznie do upływu, wyznaczonego terminu składania ofert.</w:t>
      </w:r>
    </w:p>
    <w:p xmlns:wp14="http://schemas.microsoft.com/office/word/2010/wordml" w:rsidP="76FDCEDA" w14:paraId="2A9D7901" wp14:textId="2D8313B6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libri" w:hAnsi="Calibri" w:eastAsia="等线" w:cs="" w:asciiTheme="minorAscii" w:hAnsiTheme="minorAscii" w:eastAsiaTheme="minorEastAsia" w:cstheme="minorBidi"/>
          <w:sz w:val="20"/>
          <w:szCs w:val="20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</w:rPr>
        <w:t xml:space="preserve">Otwarcie ofert nastąpi </w:t>
      </w:r>
      <w:r w:rsidRPr="76FDCEDA" w:rsidR="480DD871">
        <w:rPr>
          <w:rFonts w:ascii="Calibri" w:hAnsi="Calibri" w:eastAsia="等线" w:cs="" w:asciiTheme="minorAscii" w:hAnsiTheme="minorAscii" w:eastAsiaTheme="minorEastAsia" w:cstheme="minorBidi"/>
          <w:b w:val="1"/>
          <w:bCs w:val="1"/>
        </w:rPr>
        <w:t>27.05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</w:rPr>
        <w:t>.2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</w:rPr>
        <w:t>026 r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</w:rPr>
        <w:t xml:space="preserve">. o godz. 12:30 w Sali nr 10 </w:t>
      </w:r>
    </w:p>
    <w:p xmlns:wp14="http://schemas.microsoft.com/office/word/2010/wordml" w:rsidP="76FDCEDA" w14:paraId="4EA5B1DB" wp14:textId="5354C074">
      <w:pPr>
        <w:suppressAutoHyphens/>
        <w:autoSpaceDE w:val="0"/>
        <w:spacing w:after="0" w:line="240" w:lineRule="auto"/>
        <w:ind w:left="1004"/>
        <w:jc w:val="both"/>
        <w:rPr>
          <w:rFonts w:ascii="Calibri" w:hAnsi="Calibri" w:eastAsia="等线" w:cs="" w:asciiTheme="minorAscii" w:hAnsiTheme="minorAscii" w:eastAsiaTheme="minorEastAsia" w:cstheme="minorBidi"/>
          <w:sz w:val="20"/>
          <w:szCs w:val="20"/>
        </w:rPr>
      </w:pP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color w:val="000000"/>
          <w:sz w:val="24"/>
          <w:szCs w:val="24"/>
        </w:rPr>
        <w:t xml:space="preserve">Szkoły Podstawowej 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kern w:val="1"/>
          <w:sz w:val="24"/>
          <w:szCs w:val="24"/>
          <w:lang w:eastAsia="ar-SA"/>
        </w:rPr>
        <w:t xml:space="preserve">nr 3 im. Tadeusza Kościuszki w Gołdapi, ul. Kościuszki 25 </w:t>
      </w:r>
      <w:r>
        <w:br/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b w:val="1"/>
          <w:bCs w:val="1"/>
          <w:kern w:val="1"/>
          <w:sz w:val="24"/>
          <w:szCs w:val="24"/>
          <w:lang w:eastAsia="ar-SA"/>
        </w:rPr>
        <w:t>19-500 Gołdap</w:t>
      </w:r>
      <w:r w:rsidRPr="76FDCEDA" w:rsidR="76FDCEDA">
        <w:rPr>
          <w:rFonts w:ascii="Calibri" w:hAnsi="Calibri" w:eastAsia="等线" w:cs="" w:asciiTheme="minorAscii" w:hAnsiTheme="minorAscii" w:eastAsiaTheme="minorEastAsia" w:cstheme="minorBidi"/>
          <w:color w:val="000000"/>
          <w:sz w:val="24"/>
          <w:szCs w:val="24"/>
        </w:rPr>
        <w:t>.</w:t>
      </w:r>
    </w:p>
    <w:p xmlns:wp14="http://schemas.microsoft.com/office/word/2010/wordml" w14:paraId="197CCB43" wp14:textId="77777777">
      <w:pPr>
        <w:numPr>
          <w:ilvl w:val="0"/>
          <w:numId w:val="3"/>
        </w:numPr>
        <w:spacing w:line="256" w:lineRule="auto"/>
        <w:jc w:val="both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</w:rPr>
        <w:t>Oferty złożone po terminie nie będą rozpatrywane.</w:t>
      </w:r>
    </w:p>
    <w:p xmlns:wp14="http://schemas.microsoft.com/office/word/2010/wordml" w14:paraId="4BDA7FC3" wp14:textId="77777777">
      <w:pPr>
        <w:numPr>
          <w:ilvl w:val="0"/>
          <w:numId w:val="1"/>
        </w:numPr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Termin realizacji:</w:t>
      </w: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30 dni od daty podpisania umowy </w:t>
      </w:r>
    </w:p>
    <w:p xmlns:wp14="http://schemas.microsoft.com/office/word/2010/wordml" w14:paraId="4A8D82A0" wp14:textId="77777777">
      <w:pPr>
        <w:ind w:left="644"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Zawarcie umowy z wybranym Wykonawcą nastąpi na warunkach określonych we wzorze umowy stanowiącej załącznik nr 2</w:t>
      </w:r>
    </w:p>
    <w:p xmlns:wp14="http://schemas.microsoft.com/office/word/2010/wordml" w14:paraId="30E9E641" wp14:textId="77777777">
      <w:pPr>
        <w:numPr>
          <w:ilvl w:val="0"/>
          <w:numId w:val="1"/>
        </w:numPr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Termin związania ofertą: </w:t>
      </w:r>
      <w:r>
        <w:rPr>
          <w:rFonts w:hint="default" w:asciiTheme="minorHAnsi" w:hAnsiTheme="minorHAnsi" w:eastAsiaTheme="minorEastAsia" w:cstheme="minorBid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6</w:t>
      </w: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 dni od daty złożenia ofert.</w:t>
      </w:r>
    </w:p>
    <w:p xmlns:wp14="http://schemas.microsoft.com/office/word/2010/wordml" w14:paraId="1C2CADA6" wp14:textId="77777777">
      <w:pPr>
        <w:numPr>
          <w:ilvl w:val="0"/>
          <w:numId w:val="1"/>
        </w:numPr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Informacje o sposobie porozumiewania się Zamawiającego z Wykonawcą:</w:t>
      </w:r>
    </w:p>
    <w:p xmlns:wp14="http://schemas.microsoft.com/office/word/2010/wordml" w14:paraId="2F458223" wp14:textId="77777777">
      <w:pPr>
        <w:ind w:left="644"/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Zamawiający dopuszcza korespondencję na adres e-mail. Osoba do kontaktu: Leszek Retel tel.: 087 615 08 54 , e-mail:sp3.goldap@wp.pl</w:t>
      </w:r>
      <w:bookmarkStart w:name="_GoBack" w:id="1"/>
      <w:bookmarkEnd w:id="1"/>
    </w:p>
    <w:p xmlns:wp14="http://schemas.microsoft.com/office/word/2010/wordml" w14:paraId="5DAB6C7B" wp14:textId="77777777">
      <w:pPr>
        <w:ind w:left="644"/>
        <w:contextualSpacing/>
        <w:jc w:val="both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</w:p>
    <w:p xmlns:wp14="http://schemas.microsoft.com/office/word/2010/wordml" w14:paraId="37A366C2" wp14:textId="77777777">
      <w:pPr>
        <w:spacing w:before="100" w:beforeAutospacing="1" w:after="100" w:afterAutospacing="1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bCs/>
          <w:sz w:val="24"/>
          <w:szCs w:val="24"/>
        </w:rPr>
        <w:t>VII.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Dodatkowe warunki udziału:</w:t>
      </w:r>
    </w:p>
    <w:p xmlns:wp14="http://schemas.microsoft.com/office/word/2010/wordml" w14:paraId="322F4239" wp14:textId="77777777">
      <w:pPr>
        <w:spacing w:before="100" w:beforeAutospacing="1" w:after="100" w:afterAutospacing="1" w:line="240" w:lineRule="auto"/>
        <w:jc w:val="both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1. Wykonawca nie może być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</w:t>
      </w:r>
    </w:p>
    <w:p xmlns:wp14="http://schemas.microsoft.com/office/word/2010/wordml" w14:paraId="3C9866C9" wp14:textId="77777777">
      <w:pPr>
        <w:spacing w:before="100" w:beforeAutospacing="1" w:after="100" w:afterAutospacing="1" w:line="240" w:lineRule="auto"/>
        <w:jc w:val="both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2. Wykonawca nie może podlegać wykluczeniu z postępowania na podstawie art. 5k rozporządzenia Rady (UE) nr 833/2014 z dnia 31 lipca 2014 r. dotyczącego środków ograniczających w związku z działaniami Rosji destabilizującymi sytuację na Ukrainie (Dz.Urz.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8.4.2022, p. 1–66),</w:t>
      </w:r>
    </w:p>
    <w:p xmlns:wp14="http://schemas.microsoft.com/office/word/2010/wordml" w14:paraId="7D2ACCC5" wp14:textId="77777777">
      <w:pPr>
        <w:spacing w:before="100" w:beforeAutospacing="1" w:after="100" w:afterAutospacing="1" w:line="240" w:lineRule="auto"/>
        <w:jc w:val="both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 W stosunku do wykonawcy nie mogą zachodzić przesłanki wykluczenia z postępowania na podstawie art. 7 ust. 1 ustawy z dnia 13 kwietnia 2022 r. o szczególnych rozwiązaniach</w:t>
      </w:r>
      <w:r>
        <w:br w:type="textWrapping"/>
      </w:r>
      <w:r>
        <w:rPr>
          <w:rFonts w:asciiTheme="minorHAnsi" w:hAnsiTheme="minorHAnsi" w:eastAsiaTheme="minorEastAsia" w:cstheme="minorBidi"/>
          <w:sz w:val="24"/>
          <w:szCs w:val="24"/>
        </w:rPr>
        <w:t>w zakresie przeciwdziałania wspieraniu agresji na Ukrainę oraz służących ochronie bezpieczeństwa narodowego (Dz.U. 2024 poz. 507).</w:t>
      </w:r>
    </w:p>
    <w:p xmlns:wp14="http://schemas.microsoft.com/office/word/2010/wordml" w14:paraId="02EB378F" wp14:textId="77777777">
      <w:pPr>
        <w:ind w:left="720" w:right="444" w:hanging="11"/>
        <w:jc w:val="center"/>
        <w:rPr>
          <w:rFonts w:asciiTheme="minorHAnsi" w:hAnsiTheme="minorHAnsi" w:eastAsiaTheme="minorEastAsia" w:cstheme="minorBidi"/>
          <w:sz w:val="24"/>
          <w:szCs w:val="24"/>
        </w:rPr>
      </w:pPr>
    </w:p>
    <w:p xmlns:wp14="http://schemas.microsoft.com/office/word/2010/wordml" w14:paraId="6A05A809" wp14:textId="77777777">
      <w:pPr>
        <w:ind w:left="720" w:right="444" w:hanging="11"/>
        <w:jc w:val="center"/>
        <w:rPr>
          <w:rFonts w:asciiTheme="minorHAnsi" w:hAnsiTheme="minorHAnsi" w:eastAsiaTheme="minorEastAsia" w:cstheme="minorBidi"/>
          <w:sz w:val="24"/>
          <w:szCs w:val="24"/>
        </w:rPr>
      </w:pPr>
    </w:p>
    <w:sectPr>
      <w:headerReference w:type="first" r:id="rId7"/>
      <w:footerReference w:type="first" r:id="rId10"/>
      <w:headerReference w:type="default" r:id="rId5"/>
      <w:footerReference w:type="default" r:id="rId8"/>
      <w:headerReference w:type="even" r:id="rId6"/>
      <w:footerReference w:type="even" r:id="rId9"/>
      <w:pgSz w:w="11906" w:h="16838" w:orient="portrait"/>
      <w:pgMar w:top="1417" w:right="1417" w:bottom="1417" w:left="1417" w:header="708" w:footer="45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p xmlns:wp14="http://schemas.microsoft.com/office/word/2010/wordml" w14:paraId="3DEEC669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drawing>
        <wp:inline xmlns:wp14="http://schemas.microsoft.com/office/word/2010/wordprocessingDrawing" distT="0" distB="0" distL="0" distR="0" wp14:anchorId="1B3D5B19" wp14:editId="7777777">
          <wp:extent cx="5760720" cy="678180"/>
          <wp:effectExtent l="0" t="0" r="0" b="0"/>
          <wp:docPr id="1863036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72A3D3EC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60061E4C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59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p xmlns:wp14="http://schemas.microsoft.com/office/word/2010/wordml" w14:paraId="1B04D53A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drawing>
        <wp:anchor xmlns:wp14="http://schemas.microsoft.com/office/word/2010/wordprocessingDrawing" distT="0" distB="0" distL="0" distR="0" simplePos="0" relativeHeight="251659264" behindDoc="1" locked="0" layoutInCell="1" allowOverlap="1" wp14:anchorId="3BD7200A" wp14:editId="7777777">
          <wp:simplePos x="0" y="0"/>
          <wp:positionH relativeFrom="colum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44EAFD9C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4B94D5A5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2069D"/>
    <w:multiLevelType w:val="multilevel"/>
    <w:tmpl w:val="15B2069D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multilevel"/>
    <w:tmpl w:val="382A6074"/>
    <w:lvl w:ilvl="0" w:tentative="0">
      <w:start w:val="1"/>
      <w:numFmt w:val="upperRoman"/>
      <w:lvlText w:val="%1."/>
      <w:lvlJc w:val="left"/>
      <w:pPr>
        <w:ind w:left="644" w:hanging="360"/>
      </w:pPr>
      <w:rPr>
        <w:rFonts w:hint="default" w:eastAsia="Calibri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A950B4"/>
    <w:multiLevelType w:val="multilevel"/>
    <w:tmpl w:val="39A950B4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36B12"/>
    <w:multiLevelType w:val="multilevel"/>
    <w:tmpl w:val="56636B12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90"/>
  <w:trackRevisions w:val="false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03"/>
    <w:rsid w:val="00036A18"/>
    <w:rsid w:val="00067495"/>
    <w:rsid w:val="00115776"/>
    <w:rsid w:val="001F6D73"/>
    <w:rsid w:val="00251A8C"/>
    <w:rsid w:val="00362DCE"/>
    <w:rsid w:val="003C0528"/>
    <w:rsid w:val="003C2303"/>
    <w:rsid w:val="003D7651"/>
    <w:rsid w:val="004928A6"/>
    <w:rsid w:val="005E10E7"/>
    <w:rsid w:val="00740E66"/>
    <w:rsid w:val="007C3EEA"/>
    <w:rsid w:val="008074EC"/>
    <w:rsid w:val="008D4F93"/>
    <w:rsid w:val="00972AE8"/>
    <w:rsid w:val="00A17DEE"/>
    <w:rsid w:val="00AB4371"/>
    <w:rsid w:val="00B113E9"/>
    <w:rsid w:val="00BB7DCE"/>
    <w:rsid w:val="00C94F0C"/>
    <w:rsid w:val="00CB7032"/>
    <w:rsid w:val="00DA16B8"/>
    <w:rsid w:val="00E21956"/>
    <w:rsid w:val="00E75644"/>
    <w:rsid w:val="00EB7E8F"/>
    <w:rsid w:val="00EF4876"/>
    <w:rsid w:val="00FA5C8F"/>
    <w:rsid w:val="00FB74CA"/>
    <w:rsid w:val="029C419D"/>
    <w:rsid w:val="07E71692"/>
    <w:rsid w:val="0A6DEB70"/>
    <w:rsid w:val="0CA4CB62"/>
    <w:rsid w:val="0D35D6C6"/>
    <w:rsid w:val="104CCDFE"/>
    <w:rsid w:val="13EB96B6"/>
    <w:rsid w:val="13EF5502"/>
    <w:rsid w:val="14501455"/>
    <w:rsid w:val="1791F66B"/>
    <w:rsid w:val="1843DE52"/>
    <w:rsid w:val="19B5373A"/>
    <w:rsid w:val="19DA287B"/>
    <w:rsid w:val="1B7BCF3B"/>
    <w:rsid w:val="2294B59C"/>
    <w:rsid w:val="23C9E29A"/>
    <w:rsid w:val="260D695B"/>
    <w:rsid w:val="28010D79"/>
    <w:rsid w:val="282BF911"/>
    <w:rsid w:val="2876F2F7"/>
    <w:rsid w:val="29A663D9"/>
    <w:rsid w:val="29E62F73"/>
    <w:rsid w:val="2B8B63AD"/>
    <w:rsid w:val="2D03E920"/>
    <w:rsid w:val="2D0963A3"/>
    <w:rsid w:val="2EFDCAA2"/>
    <w:rsid w:val="30B2E1FA"/>
    <w:rsid w:val="30B2E1FA"/>
    <w:rsid w:val="3288E1C9"/>
    <w:rsid w:val="3473B849"/>
    <w:rsid w:val="34963B46"/>
    <w:rsid w:val="36F2B37B"/>
    <w:rsid w:val="39F70464"/>
    <w:rsid w:val="3B3DB80B"/>
    <w:rsid w:val="3BD946D5"/>
    <w:rsid w:val="3E3CB17A"/>
    <w:rsid w:val="4434C287"/>
    <w:rsid w:val="480DD871"/>
    <w:rsid w:val="4926581A"/>
    <w:rsid w:val="498FEAE6"/>
    <w:rsid w:val="4A73318E"/>
    <w:rsid w:val="4CA5CD0F"/>
    <w:rsid w:val="4CFE3C9E"/>
    <w:rsid w:val="4D7329C2"/>
    <w:rsid w:val="4D9860BE"/>
    <w:rsid w:val="51032AB7"/>
    <w:rsid w:val="5160E32F"/>
    <w:rsid w:val="52396FD0"/>
    <w:rsid w:val="52D52323"/>
    <w:rsid w:val="553FB842"/>
    <w:rsid w:val="55F719DA"/>
    <w:rsid w:val="59C716B8"/>
    <w:rsid w:val="5A739BC6"/>
    <w:rsid w:val="5BCE2239"/>
    <w:rsid w:val="5DBC6C89"/>
    <w:rsid w:val="6009B52F"/>
    <w:rsid w:val="609036E5"/>
    <w:rsid w:val="60B6D65C"/>
    <w:rsid w:val="632F9C14"/>
    <w:rsid w:val="667E3A45"/>
    <w:rsid w:val="6CEFF137"/>
    <w:rsid w:val="6CF71CAF"/>
    <w:rsid w:val="72119848"/>
    <w:rsid w:val="721E00CC"/>
    <w:rsid w:val="72E5122A"/>
    <w:rsid w:val="735A70CC"/>
    <w:rsid w:val="76FDCEDA"/>
    <w:rsid w:val="77A11D86"/>
    <w:rsid w:val="782EB94C"/>
    <w:rsid w:val="7CB77539"/>
    <w:rsid w:val="7CDF9552"/>
    <w:rsid w:val="7D7D9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2DF815"/>
  <w15:docId w15:val="{E79B0C82-D8E7-41CA-BDD8-883FF2BE90D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Calibri" w:hAnsi="Calibri" w:eastAsia="Calibri" w:cs="Calibr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semiHidden/>
    <w:unhideWhenUsed/>
    <w:uiPriority w:val="1"/>
  </w:style>
  <w:style w:type="table" w:styleId="12" w:default="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30"/>
    <w:qFormat/>
    <w:uiPriority w:val="11"/>
    <w:rPr>
      <w:color w:val="595959"/>
      <w:sz w:val="28"/>
      <w:szCs w:val="28"/>
    </w:rPr>
  </w:style>
  <w:style w:type="table" w:styleId="17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 w:customStyle="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20" w:customStyle="1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styleId="21" w:customStyle="1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styleId="22" w:customStyle="1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styleId="23" w:customStyle="1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styleId="24" w:customStyle="1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styleId="25" w:customStyle="1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6" w:customStyle="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7" w:customStyle="1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8" w:customStyle="1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9" w:customStyle="1">
    <w:name w:val="Tytuł Znak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30" w:customStyle="1">
    <w:name w:val="Podtytuł Znak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2" w:customStyle="1">
    <w:name w:val="Cytat Znak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styleId="34" w:customStyle="1">
    <w:name w:val="Wyróżnienie intensywne1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styleId="36" w:customStyle="1">
    <w:name w:val="Cytat intensywny Znak"/>
    <w:basedOn w:val="11"/>
    <w:link w:val="35"/>
    <w:qFormat/>
    <w:uiPriority w:val="30"/>
    <w:rPr>
      <w:i/>
      <w:iCs/>
      <w:color w:val="2F5597" w:themeColor="accent1" w:themeShade="BF"/>
    </w:rPr>
  </w:style>
  <w:style w:type="character" w:styleId="37" w:customStyle="1">
    <w:name w:val="Odwołanie intensywn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styleId="38" w:customStyle="1">
    <w:name w:val="Nagłówek Znak"/>
    <w:basedOn w:val="11"/>
    <w:link w:val="14"/>
    <w:qFormat/>
    <w:uiPriority w:val="99"/>
  </w:style>
  <w:style w:type="character" w:styleId="39" w:customStyle="1">
    <w:name w:val="Stopka Znak"/>
    <w:basedOn w:val="11"/>
    <w:link w:val="13"/>
    <w:qFormat/>
    <w:uiPriority w:val="99"/>
  </w:style>
  <w:style w:type="paragraph" w:styleId="40" w:customStyle="1">
    <w:name w:val="labe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41" w:customStyle="1">
    <w:name w:val="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9" /><Relationship Type="http://schemas.openxmlformats.org/officeDocument/2006/relationships/footer" Target="footer1.xml" Id="rId8" /><Relationship Type="http://schemas.openxmlformats.org/officeDocument/2006/relationships/header" Target="header3.xml" Id="rId7" /><Relationship Type="http://schemas.openxmlformats.org/officeDocument/2006/relationships/header" Target="header2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5" /><Relationship Type="http://schemas.openxmlformats.org/officeDocument/2006/relationships/customXml" Target="../customXml/item2.xml" Id="rId14" /><Relationship Type="http://schemas.openxmlformats.org/officeDocument/2006/relationships/customXml" Target="../customXml/item1.xml" Id="rId13" /><Relationship Type="http://schemas.openxmlformats.org/officeDocument/2006/relationships/numbering" Target="numbering.xml" Id="rId12" /><Relationship Type="http://schemas.openxmlformats.org/officeDocument/2006/relationships/theme" Target="theme/theme1.xml" Id="rId11" /><Relationship Type="http://schemas.openxmlformats.org/officeDocument/2006/relationships/footer" Target="footer3.xml" Id="rId10" /><Relationship Type="http://schemas.openxmlformats.org/officeDocument/2006/relationships/styles" Target="styles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S26BCRqPexP2dRaoWVCBsfZw==">CgMxLjA4AHIhMVBKNzBUdkprTFBPWUNiUXp3N1pDemxsM2FxeDFUNGdi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D73F692C-FCD8-48E7-8451-153C04533E80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Company>Ministrerstwo Edukacji Narodowej</ap:Company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2026-03-23T09:11:00.0000000Z</dcterms:created>
  <dc:creator>Dagmara Bielawska</dc:creator>
  <lastModifiedBy>Magdalena  Mor</lastModifiedBy>
  <dcterms:modified xsi:type="dcterms:W3CDTF">2026-05-18T18:56:30.6678132Z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FC32DDB151084E6BA8541DF7060B38C3_12</vt:lpwstr>
  </property>
  <property fmtid="{D5CDD505-2E9C-101B-9397-08002B2CF9AE}" pid="4" name="KSOTemplateDocerSaveRecord">
    <vt:lpwstr>eyJoZGlkIjoiMDZjYWUyYWFlZGEzM2Q0MTVhNjE0YWQ2Y2M0MTlkZGUiLCJ1c2VySWQiOiIzNzI4MTY4MDA4NDE4In0=</vt:lpwstr>
  </property>
</Properties>
</file>